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7749B" w14:textId="77777777" w:rsidR="00965284" w:rsidRDefault="00965284" w:rsidP="0096528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sr-Cyrl-R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sr-Cyrl-RS"/>
        </w:rPr>
        <w:t>Анализа података</w:t>
      </w:r>
    </w:p>
    <w:p w14:paraId="5D1DDDB3" w14:textId="0B89CF0C" w:rsidR="00150C0C" w:rsidRDefault="00150C0C"/>
    <w:p w14:paraId="40D8A4AD" w14:textId="48145F5C" w:rsidR="00965284" w:rsidRDefault="00965284">
      <w:pPr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 xml:space="preserve">Основ пројекта јесте утврдити најпогоднију површину за подизање ветропаркова на територији општина Суботица и Кањижа користећи ГИС окружење. Користиће се хипотетички подаци који би могли да се вежу за три метеоролошке станице на територији ових општина. </w:t>
      </w:r>
    </w:p>
    <w:p w14:paraId="509B22BD" w14:textId="2C8EA48F" w:rsidR="00965284" w:rsidRDefault="009652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 xml:space="preserve">Мерила која ће се користити за утврђивање погодности земњишта су да није у питању урбана средина, да није у пирању водена површина и да је равница. У обзир се узимају и параметри као што су путеви, железнице и природна и културна добра под заштитом државе јер присутност сваког од ових параметара на неком просотру искључује могућност употребе тог просотра за наш пројекат. </w:t>
      </w:r>
    </w:p>
    <w:p w14:paraId="774BD664" w14:textId="336CAF5E" w:rsidR="00965284" w:rsidRDefault="00965284">
      <w:pPr>
        <w:rPr>
          <w:rFonts w:ascii="Times New Roman" w:hAnsi="Times New Roman" w:cs="Times New Roman"/>
          <w:sz w:val="24"/>
          <w:szCs w:val="24"/>
        </w:rPr>
      </w:pPr>
    </w:p>
    <w:p w14:paraId="10E754F4" w14:textId="5786A168" w:rsidR="00BA57F4" w:rsidRDefault="00BA57F4" w:rsidP="0096528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sr-Cyrl-R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sr-Cyrl-RS"/>
        </w:rPr>
        <w:t>Метеоролошка станица Суботица</w:t>
      </w:r>
    </w:p>
    <w:p w14:paraId="62EAEE44" w14:textId="69C39E96" w:rsidR="00BA57F4" w:rsidRDefault="00BA57F4" w:rsidP="0096528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sr-Cyrl-RS"/>
        </w:rPr>
      </w:pPr>
    </w:p>
    <w:p w14:paraId="6B68D72B" w14:textId="4FF7BF1E" w:rsidR="00BA57F4" w:rsidRDefault="00BA57F4" w:rsidP="00BA57F4">
      <w:pPr>
        <w:tabs>
          <w:tab w:val="left" w:pos="1224"/>
        </w:tabs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noProof/>
          <w:sz w:val="24"/>
          <w:szCs w:val="24"/>
          <w:lang w:val="sr-Cyrl-RS"/>
        </w:rPr>
        <w:drawing>
          <wp:inline distT="0" distB="0" distL="0" distR="0" wp14:anchorId="6E6BC075" wp14:editId="3CCD0923">
            <wp:extent cx="5731510" cy="40532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7C1F" w14:textId="77777777" w:rsidR="00BA57F4" w:rsidRDefault="00BA57F4" w:rsidP="00BA57F4">
      <w:pPr>
        <w:tabs>
          <w:tab w:val="left" w:pos="1224"/>
        </w:tabs>
        <w:rPr>
          <w:rFonts w:ascii="Times New Roman" w:hAnsi="Times New Roman" w:cs="Times New Roman"/>
          <w:sz w:val="24"/>
          <w:szCs w:val="24"/>
          <w:lang w:val="sr-Cyrl-RS"/>
        </w:rPr>
      </w:pPr>
    </w:p>
    <w:p w14:paraId="4485F7A0" w14:textId="1625F4EA" w:rsidR="00BA57F4" w:rsidRPr="009F06B5" w:rsidRDefault="00BA57F4" w:rsidP="00BA57F4">
      <w:pPr>
        <w:tabs>
          <w:tab w:val="left" w:pos="1224"/>
        </w:tabs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 xml:space="preserve">Ова слика показује територију која покрива поњопривредно земљиште и њиве које се могу користити за потенцијално подизање ветропаркова у зони од 20 километара од  метеоролошког центра </w:t>
      </w:r>
      <w:r>
        <w:rPr>
          <w:rFonts w:ascii="Times New Roman" w:hAnsi="Times New Roman" w:cs="Times New Roman"/>
          <w:sz w:val="24"/>
          <w:szCs w:val="24"/>
          <w:lang w:val="sr-Cyrl-RS"/>
        </w:rPr>
        <w:t>у Суботици</w:t>
      </w:r>
      <w:r>
        <w:rPr>
          <w:rFonts w:ascii="Times New Roman" w:hAnsi="Times New Roman" w:cs="Times New Roman"/>
          <w:sz w:val="24"/>
          <w:szCs w:val="24"/>
          <w:lang w:val="sr-Cyrl-RS"/>
        </w:rPr>
        <w:t xml:space="preserve">, а на територији општина Суботица и Кањижа. </w:t>
      </w:r>
      <w:r>
        <w:rPr>
          <w:rFonts w:ascii="Times New Roman" w:hAnsi="Times New Roman" w:cs="Times New Roman"/>
          <w:sz w:val="24"/>
          <w:szCs w:val="24"/>
          <w:lang w:val="sr-Cyrl-RS"/>
        </w:rPr>
        <w:t xml:space="preserve">Подаци за ову станицу су преузети на интернет страници </w:t>
      </w:r>
      <w:r w:rsidRPr="00BA57F4">
        <w:rPr>
          <w:rFonts w:ascii="Times New Roman" w:hAnsi="Times New Roman" w:cs="Times New Roman"/>
          <w:sz w:val="24"/>
          <w:szCs w:val="24"/>
          <w:lang w:val="sr-Cyrl-RS"/>
        </w:rPr>
        <w:t>sumeteo.info</w:t>
      </w:r>
      <w:r>
        <w:rPr>
          <w:rFonts w:ascii="Times New Roman" w:hAnsi="Times New Roman" w:cs="Times New Roman"/>
          <w:sz w:val="24"/>
          <w:szCs w:val="24"/>
          <w:lang w:val="sr-Cyrl-RS"/>
        </w:rPr>
        <w:t xml:space="preserve"> и обухватају период од 2019 до краја 2022 године. </w:t>
      </w:r>
      <w:r w:rsidR="00A86C18">
        <w:rPr>
          <w:rFonts w:ascii="Times New Roman" w:hAnsi="Times New Roman" w:cs="Times New Roman"/>
          <w:sz w:val="24"/>
          <w:szCs w:val="24"/>
          <w:lang w:val="sr-Cyrl-RS"/>
        </w:rPr>
        <w:t xml:space="preserve">Површина од интреса на територији општине </w:t>
      </w:r>
      <w:r w:rsidR="00A86C18">
        <w:rPr>
          <w:rFonts w:ascii="Times New Roman" w:hAnsi="Times New Roman" w:cs="Times New Roman"/>
          <w:sz w:val="24"/>
          <w:szCs w:val="24"/>
          <w:lang w:val="sr-Cyrl-RS"/>
        </w:rPr>
        <w:lastRenderedPageBreak/>
        <w:t xml:space="preserve">Суботица је 455 километра квадрата, а на територији општине Кањижа 53 километра квадратна. </w:t>
      </w:r>
    </w:p>
    <w:p w14:paraId="10A7D250" w14:textId="77777777" w:rsidR="00BA57F4" w:rsidRPr="00BA57F4" w:rsidRDefault="00BA57F4" w:rsidP="00BA57F4">
      <w:pPr>
        <w:rPr>
          <w:rFonts w:ascii="Times New Roman" w:hAnsi="Times New Roman" w:cs="Times New Roman"/>
          <w:b/>
          <w:bCs/>
          <w:sz w:val="28"/>
          <w:szCs w:val="28"/>
          <w:lang w:val="sr-Cyrl-RS"/>
        </w:rPr>
      </w:pPr>
    </w:p>
    <w:p w14:paraId="088E433C" w14:textId="77777777" w:rsidR="00BA57F4" w:rsidRDefault="00BA57F4" w:rsidP="0096528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sr-Cyrl-RS"/>
        </w:rPr>
      </w:pPr>
    </w:p>
    <w:p w14:paraId="67EC45A4" w14:textId="77777777" w:rsidR="00BA57F4" w:rsidRDefault="00BA57F4" w:rsidP="0096528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sr-Cyrl-RS"/>
        </w:rPr>
      </w:pPr>
    </w:p>
    <w:p w14:paraId="0B226058" w14:textId="77777777" w:rsidR="00BA57F4" w:rsidRDefault="00BA57F4" w:rsidP="0096528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sr-Cyrl-RS"/>
        </w:rPr>
      </w:pPr>
    </w:p>
    <w:p w14:paraId="6B90787F" w14:textId="6E389112" w:rsidR="00965284" w:rsidRDefault="00965284" w:rsidP="0096528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sr-Cyrl-R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sr-Cyrl-RS"/>
        </w:rPr>
        <w:t>Метеоролошка станица Кањижа</w:t>
      </w:r>
    </w:p>
    <w:p w14:paraId="13DAE8ED" w14:textId="5026948D" w:rsidR="00965284" w:rsidRDefault="00965284" w:rsidP="0096528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sr-Cyrl-RS"/>
        </w:rPr>
      </w:pPr>
    </w:p>
    <w:p w14:paraId="731DD7DC" w14:textId="48A48562" w:rsidR="00965284" w:rsidRDefault="009F06B5" w:rsidP="00965284">
      <w:pPr>
        <w:rPr>
          <w:rFonts w:ascii="Times New Roman" w:hAnsi="Times New Roman" w:cs="Times New Roman"/>
          <w:b/>
          <w:bCs/>
          <w:noProof/>
          <w:sz w:val="28"/>
          <w:szCs w:val="28"/>
          <w:lang w:val="sr-Cyrl-R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sr-Cyrl-RS"/>
        </w:rPr>
        <w:drawing>
          <wp:inline distT="0" distB="0" distL="0" distR="0" wp14:anchorId="2E109825" wp14:editId="1DEA82B1">
            <wp:extent cx="5731510" cy="40532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EC92" w14:textId="05A1CDF3" w:rsidR="009F06B5" w:rsidRDefault="009F06B5" w:rsidP="009F06B5">
      <w:pPr>
        <w:tabs>
          <w:tab w:val="left" w:pos="1224"/>
        </w:tabs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8"/>
          <w:szCs w:val="28"/>
          <w:lang w:val="sr-Cyrl-RS"/>
        </w:rPr>
        <w:tab/>
      </w:r>
      <w:r>
        <w:rPr>
          <w:rFonts w:ascii="Times New Roman" w:hAnsi="Times New Roman" w:cs="Times New Roman"/>
          <w:sz w:val="24"/>
          <w:szCs w:val="24"/>
          <w:lang w:val="sr-Cyrl-RS"/>
        </w:rPr>
        <w:t>Ова слика показује територију која покрива поњопривредно земљиште и њиве које се могу користити за потенцијално подизање ветропаркова у зони од 20 километара од хипотетичког метеоролошког центра поред Кањиже</w:t>
      </w:r>
      <w:r w:rsidR="00BA57F4">
        <w:rPr>
          <w:rFonts w:ascii="Times New Roman" w:hAnsi="Times New Roman" w:cs="Times New Roman"/>
          <w:sz w:val="24"/>
          <w:szCs w:val="24"/>
          <w:lang w:val="sr-Cyrl-RS"/>
        </w:rPr>
        <w:t>, вођени реалним подацима узетим из станице код Суботице</w:t>
      </w:r>
      <w:r>
        <w:rPr>
          <w:rFonts w:ascii="Times New Roman" w:hAnsi="Times New Roman" w:cs="Times New Roman"/>
          <w:sz w:val="24"/>
          <w:szCs w:val="24"/>
          <w:lang w:val="sr-Cyrl-RS"/>
        </w:rPr>
        <w:t>, а на територији општина Суботица и Кањижа. Та површина је 25 километара квадратних за Суботицу и 4 километра квадратна за Кањижу.</w:t>
      </w:r>
    </w:p>
    <w:p w14:paraId="2B66969B" w14:textId="19AC7C0C" w:rsidR="00EF7360" w:rsidRDefault="00EF7360" w:rsidP="009F06B5">
      <w:pPr>
        <w:tabs>
          <w:tab w:val="left" w:pos="1224"/>
        </w:tabs>
        <w:rPr>
          <w:rFonts w:ascii="Times New Roman" w:hAnsi="Times New Roman" w:cs="Times New Roman"/>
          <w:sz w:val="24"/>
          <w:szCs w:val="24"/>
          <w:lang w:val="sr-Cyrl-RS"/>
        </w:rPr>
      </w:pPr>
    </w:p>
    <w:p w14:paraId="041D0D57" w14:textId="77777777" w:rsidR="00EF7360" w:rsidRDefault="00EF7360" w:rsidP="00EF7360">
      <w:pPr>
        <w:tabs>
          <w:tab w:val="left" w:pos="1224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sr-Cyrl-RS"/>
        </w:rPr>
      </w:pPr>
    </w:p>
    <w:p w14:paraId="2683ADEE" w14:textId="77777777" w:rsidR="00EF7360" w:rsidRDefault="00EF7360" w:rsidP="00EF7360">
      <w:pPr>
        <w:tabs>
          <w:tab w:val="left" w:pos="1224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sr-Cyrl-RS"/>
        </w:rPr>
      </w:pPr>
    </w:p>
    <w:p w14:paraId="091F93A2" w14:textId="69957A5A" w:rsidR="00EF7360" w:rsidRDefault="00EF7360" w:rsidP="00EF7360">
      <w:pPr>
        <w:tabs>
          <w:tab w:val="left" w:pos="1224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sr-Cyrl-R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sr-Cyrl-RS"/>
        </w:rPr>
        <w:lastRenderedPageBreak/>
        <w:t>Метеоролошка станица Палић</w:t>
      </w:r>
    </w:p>
    <w:p w14:paraId="18819663" w14:textId="24B45822" w:rsidR="00EF7360" w:rsidRDefault="00EF7360" w:rsidP="00EF7360">
      <w:pPr>
        <w:tabs>
          <w:tab w:val="left" w:pos="1224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sr-Cyrl-RS"/>
        </w:rPr>
      </w:pPr>
    </w:p>
    <w:p w14:paraId="35A5CD92" w14:textId="157C981E" w:rsidR="00EF7360" w:rsidRDefault="00EF7360" w:rsidP="00EF7360">
      <w:pPr>
        <w:tabs>
          <w:tab w:val="left" w:pos="1224"/>
        </w:tabs>
        <w:rPr>
          <w:rFonts w:ascii="Times New Roman" w:hAnsi="Times New Roman" w:cs="Times New Roman"/>
          <w:b/>
          <w:bCs/>
          <w:sz w:val="28"/>
          <w:szCs w:val="28"/>
          <w:lang w:val="sr-Cyrl-R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sr-Cyrl-RS"/>
        </w:rPr>
        <w:drawing>
          <wp:inline distT="0" distB="0" distL="0" distR="0" wp14:anchorId="67E46919" wp14:editId="63ED79DF">
            <wp:extent cx="5731510" cy="40532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7E96" w14:textId="731A61C7" w:rsidR="00EF7360" w:rsidRPr="00EF7360" w:rsidRDefault="00EF7360" w:rsidP="00EF7360">
      <w:pPr>
        <w:tabs>
          <w:tab w:val="left" w:pos="1224"/>
        </w:tabs>
        <w:rPr>
          <w:rFonts w:ascii="Times New Roman" w:hAnsi="Times New Roman" w:cs="Times New Roman"/>
          <w:sz w:val="24"/>
          <w:szCs w:val="24"/>
          <w:lang w:val="sr-Cyrl-RS"/>
        </w:rPr>
      </w:pPr>
      <w:r>
        <w:rPr>
          <w:rFonts w:ascii="Times New Roman" w:hAnsi="Times New Roman" w:cs="Times New Roman"/>
          <w:sz w:val="24"/>
          <w:szCs w:val="24"/>
          <w:lang w:val="sr-Cyrl-RS"/>
        </w:rPr>
        <w:t xml:space="preserve">Због релативе близи са станицом у Суботици површина од интреса везана за метеоролошку станицу Палић је слична са територијом од интреса у општини Суботица од 240 километра квадратна, а у општини Кањижа 384 километра квадратна. </w:t>
      </w:r>
    </w:p>
    <w:sectPr w:rsidR="00EF7360" w:rsidRPr="00EF73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284"/>
    <w:rsid w:val="00150C0C"/>
    <w:rsid w:val="00965284"/>
    <w:rsid w:val="009F06B5"/>
    <w:rsid w:val="00A86C18"/>
    <w:rsid w:val="00BA57F4"/>
    <w:rsid w:val="00EF7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A0E176"/>
  <w15:chartTrackingRefBased/>
  <w15:docId w15:val="{9FDED5C3-3B7C-4FD5-A83A-509B4A641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5284"/>
    <w:pPr>
      <w:spacing w:line="256" w:lineRule="auto"/>
    </w:pPr>
    <w:rPr>
      <w:lang w:val="sr-Latn-R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071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278</Words>
  <Characters>1587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 Vilimanovic</dc:creator>
  <cp:keywords/>
  <dc:description/>
  <cp:lastModifiedBy>Nikola Vilimanovic</cp:lastModifiedBy>
  <cp:revision>5</cp:revision>
  <dcterms:created xsi:type="dcterms:W3CDTF">2023-01-15T18:13:00Z</dcterms:created>
  <dcterms:modified xsi:type="dcterms:W3CDTF">2023-01-15T18:43:00Z</dcterms:modified>
</cp:coreProperties>
</file>